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DA" w:rsidRDefault="00166FF7">
      <w:r>
        <w:t xml:space="preserve">                                                                                                                     </w:t>
      </w:r>
      <w:r w:rsidR="00CC039C">
        <w:t xml:space="preserve">                                     </w:t>
      </w:r>
      <w:r>
        <w:t xml:space="preserve">     При</w:t>
      </w:r>
      <w:r w:rsidR="005E310F">
        <w:t>мечание</w:t>
      </w:r>
      <w:r>
        <w:t xml:space="preserve"> 1</w:t>
      </w:r>
    </w:p>
    <w:p w:rsidR="00166FF7" w:rsidRDefault="00166FF7">
      <w:r>
        <w:t>Факторы риска материнского анамнеза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66FF7" w:rsidTr="00166FF7">
        <w:tc>
          <w:tcPr>
            <w:tcW w:w="9571" w:type="dxa"/>
          </w:tcPr>
          <w:p w:rsidR="00166FF7" w:rsidRPr="00166FF7" w:rsidRDefault="00166FF7">
            <w:proofErr w:type="gramStart"/>
            <w:r>
              <w:t>Авторы (</w:t>
            </w:r>
            <w:proofErr w:type="spellStart"/>
            <w:r>
              <w:t>Р.Рооз</w:t>
            </w:r>
            <w:proofErr w:type="spellEnd"/>
            <w:r>
              <w:t xml:space="preserve"> и </w:t>
            </w:r>
            <w:proofErr w:type="spellStart"/>
            <w:r>
              <w:t>соавт</w:t>
            </w:r>
            <w:proofErr w:type="spellEnd"/>
            <w:r>
              <w:t xml:space="preserve">, А. </w:t>
            </w:r>
            <w:proofErr w:type="spellStart"/>
            <w:r>
              <w:rPr>
                <w:lang w:val="en-US"/>
              </w:rPr>
              <w:t>Comacho</w:t>
            </w:r>
            <w:proofErr w:type="spellEnd"/>
            <w:r w:rsidRPr="00166FF7">
              <w:t>-</w:t>
            </w:r>
            <w:r>
              <w:rPr>
                <w:lang w:val="en-US"/>
              </w:rPr>
              <w:t>Gonzales</w:t>
            </w:r>
            <w:r w:rsidRPr="00166FF7">
              <w:t xml:space="preserve"> </w:t>
            </w:r>
            <w:r>
              <w:rPr>
                <w:lang w:val="en-US"/>
              </w:rPr>
              <w:t>et</w:t>
            </w:r>
            <w:r w:rsidRPr="00166FF7">
              <w:t xml:space="preserve"> </w:t>
            </w:r>
            <w:r>
              <w:rPr>
                <w:lang w:val="en-US"/>
              </w:rPr>
              <w:t>al</w:t>
            </w:r>
            <w:r>
              <w:t>.</w:t>
            </w:r>
            <w:r w:rsidRPr="00166FF7">
              <w:t>,</w:t>
            </w:r>
            <w:r>
              <w:t>;</w:t>
            </w:r>
            <w:r w:rsidRPr="00166FF7">
              <w:t xml:space="preserve"> </w:t>
            </w:r>
            <w:r>
              <w:rPr>
                <w:lang w:val="en-US"/>
              </w:rPr>
              <w:t>M</w:t>
            </w:r>
            <w:r w:rsidRPr="00166FF7">
              <w:t>.</w:t>
            </w:r>
            <w:proofErr w:type="gramEnd"/>
            <w:r w:rsidRPr="00166FF7">
              <w:t xml:space="preserve"> </w:t>
            </w:r>
            <w:r>
              <w:rPr>
                <w:lang w:val="en-US"/>
              </w:rPr>
              <w:t>Thompson</w:t>
            </w:r>
            <w:r w:rsidRPr="00166FF7">
              <w:t xml:space="preserve"> </w:t>
            </w:r>
            <w:r>
              <w:rPr>
                <w:lang w:val="en-US"/>
              </w:rPr>
              <w:t>et</w:t>
            </w:r>
            <w:r w:rsidRPr="00166FF7">
              <w:t xml:space="preserve"> </w:t>
            </w:r>
            <w:r>
              <w:rPr>
                <w:lang w:val="en-US"/>
              </w:rPr>
              <w:t>al</w:t>
            </w:r>
            <w:r w:rsidRPr="00166FF7">
              <w:t>., 2008-2011)</w:t>
            </w:r>
          </w:p>
        </w:tc>
      </w:tr>
      <w:tr w:rsidR="00166FF7" w:rsidTr="00166FF7">
        <w:tc>
          <w:tcPr>
            <w:tcW w:w="9571" w:type="dxa"/>
          </w:tcPr>
          <w:p w:rsidR="00166FF7" w:rsidRPr="00166FF7" w:rsidRDefault="00166FF7">
            <w:r>
              <w:t>Длительное нахождение матери в стационаре (более 10 дней</w:t>
            </w:r>
            <w:proofErr w:type="gramStart"/>
            <w:r>
              <w:t xml:space="preserve"> )</w:t>
            </w:r>
            <w:proofErr w:type="gramEnd"/>
            <w:r>
              <w:t xml:space="preserve"> с про</w:t>
            </w:r>
            <w:r w:rsidR="00361AE1">
              <w:t>в</w:t>
            </w:r>
            <w:r>
              <w:t>едением курсов гормональной терапии</w:t>
            </w:r>
            <w:r w:rsidRPr="00166FF7">
              <w:t xml:space="preserve"> </w:t>
            </w:r>
          </w:p>
        </w:tc>
      </w:tr>
      <w:tr w:rsidR="00166FF7" w:rsidTr="00166FF7">
        <w:tc>
          <w:tcPr>
            <w:tcW w:w="9571" w:type="dxa"/>
          </w:tcPr>
          <w:p w:rsidR="00166FF7" w:rsidRPr="00CC039C" w:rsidRDefault="00166FF7">
            <w:r w:rsidRPr="00CC039C">
              <w:t>Антибактериальная терапия матери непосредственно перед родами или в родах  защищенными пенициллинами или АБ резерва</w:t>
            </w:r>
          </w:p>
        </w:tc>
      </w:tr>
      <w:tr w:rsidR="00166FF7" w:rsidTr="00166FF7">
        <w:tc>
          <w:tcPr>
            <w:tcW w:w="9571" w:type="dxa"/>
          </w:tcPr>
          <w:p w:rsidR="00166FF7" w:rsidRPr="00166FF7" w:rsidRDefault="00166FF7">
            <w:pPr>
              <w:rPr>
                <w:u w:val="single"/>
              </w:rPr>
            </w:pPr>
            <w:r w:rsidRPr="00166FF7">
              <w:rPr>
                <w:u w:val="single"/>
              </w:rPr>
              <w:t>Длительность безводного промежутка более 18 часов ( недоношенным свыше 12 часов</w:t>
            </w:r>
            <w:proofErr w:type="gramStart"/>
            <w:r w:rsidRPr="00166FF7">
              <w:rPr>
                <w:u w:val="single"/>
              </w:rPr>
              <w:t>)И</w:t>
            </w:r>
            <w:proofErr w:type="gramEnd"/>
            <w:r w:rsidRPr="00166FF7">
              <w:rPr>
                <w:u w:val="single"/>
              </w:rPr>
              <w:t>нфицированные околоплодные воды вне зависимости от длительности безводного промежутка</w:t>
            </w:r>
          </w:p>
        </w:tc>
      </w:tr>
      <w:tr w:rsidR="00166FF7" w:rsidTr="00166FF7">
        <w:tc>
          <w:tcPr>
            <w:tcW w:w="9571" w:type="dxa"/>
          </w:tcPr>
          <w:p w:rsidR="00166FF7" w:rsidRPr="00166FF7" w:rsidRDefault="00166FF7">
            <w:r>
              <w:t xml:space="preserve">Повышение температуры у матери в родах до 38 </w:t>
            </w:r>
            <w:r w:rsidRPr="00166FF7">
              <w:t>®</w:t>
            </w:r>
            <w:r>
              <w:rPr>
                <w:lang w:val="en-US"/>
              </w:rPr>
              <w:t>C</w:t>
            </w:r>
            <w:r>
              <w:t xml:space="preserve"> и выше, более 2 часов</w:t>
            </w:r>
          </w:p>
        </w:tc>
      </w:tr>
      <w:tr w:rsidR="00166FF7" w:rsidTr="00166FF7">
        <w:tc>
          <w:tcPr>
            <w:tcW w:w="9571" w:type="dxa"/>
          </w:tcPr>
          <w:p w:rsidR="00166FF7" w:rsidRPr="00166FF7" w:rsidRDefault="00166FF7">
            <w:r>
              <w:t>Лабораторные данные матери перед родами СРБ ≥ 5 мг</w:t>
            </w:r>
            <w:r w:rsidRPr="00166FF7">
              <w:t>/</w:t>
            </w:r>
            <w:r>
              <w:t xml:space="preserve">л, лейкоцитоз более 15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166FF7">
              <w:t xml:space="preserve"> </w:t>
            </w:r>
          </w:p>
        </w:tc>
      </w:tr>
      <w:tr w:rsidR="00166FF7" w:rsidTr="00166FF7">
        <w:tc>
          <w:tcPr>
            <w:tcW w:w="9571" w:type="dxa"/>
          </w:tcPr>
          <w:p w:rsidR="00166FF7" w:rsidRDefault="00166FF7">
            <w:r>
              <w:t xml:space="preserve">Признаки </w:t>
            </w:r>
            <w:proofErr w:type="spellStart"/>
            <w:r>
              <w:t>хориомнионита</w:t>
            </w:r>
            <w:proofErr w:type="spellEnd"/>
          </w:p>
        </w:tc>
      </w:tr>
      <w:tr w:rsidR="00166FF7" w:rsidTr="00166FF7">
        <w:tc>
          <w:tcPr>
            <w:tcW w:w="9571" w:type="dxa"/>
          </w:tcPr>
          <w:p w:rsidR="00166FF7" w:rsidRDefault="00166FF7">
            <w:r>
              <w:t>Высев у матери</w:t>
            </w:r>
            <w:r w:rsidR="00323244">
              <w:t xml:space="preserve"> из цервикального канала, мочи патогенной флоры и УПМ в титре 10 </w:t>
            </w:r>
            <w:r w:rsidR="00323244" w:rsidRPr="00323244">
              <w:rPr>
                <w:vertAlign w:val="superscript"/>
              </w:rPr>
              <w:t>4</w:t>
            </w:r>
            <w:r w:rsidR="00323244" w:rsidRPr="00323244">
              <w:t>,</w:t>
            </w:r>
            <w:r w:rsidR="00323244">
              <w:t xml:space="preserve"> и выше перед родами</w:t>
            </w:r>
          </w:p>
        </w:tc>
      </w:tr>
      <w:tr w:rsidR="00166FF7" w:rsidTr="00166FF7">
        <w:tc>
          <w:tcPr>
            <w:tcW w:w="9571" w:type="dxa"/>
          </w:tcPr>
          <w:p w:rsidR="00166FF7" w:rsidRDefault="00323244">
            <w:proofErr w:type="gramStart"/>
            <w:r>
              <w:t xml:space="preserve">Высокий ППК: для доношенных выше 0,2, для поздних недоношенных 0,23, для </w:t>
            </w:r>
            <w:proofErr w:type="spellStart"/>
            <w:r>
              <w:t>глубоконед</w:t>
            </w:r>
            <w:r w:rsidR="004F7D85">
              <w:t>оношенных</w:t>
            </w:r>
            <w:proofErr w:type="spellEnd"/>
            <w:r w:rsidR="004F7D85">
              <w:t xml:space="preserve"> 0,25 (Деев 2016, Дубов</w:t>
            </w:r>
            <w:r>
              <w:t xml:space="preserve">а, Е.Н. </w:t>
            </w:r>
            <w:proofErr w:type="spellStart"/>
            <w:r>
              <w:t>Байбарина</w:t>
            </w:r>
            <w:proofErr w:type="spellEnd"/>
            <w:r>
              <w:t xml:space="preserve"> 2012)</w:t>
            </w:r>
            <w:proofErr w:type="gramEnd"/>
          </w:p>
        </w:tc>
      </w:tr>
      <w:tr w:rsidR="00166FF7" w:rsidTr="00166FF7">
        <w:tc>
          <w:tcPr>
            <w:tcW w:w="9571" w:type="dxa"/>
          </w:tcPr>
          <w:p w:rsidR="00166FF7" w:rsidRDefault="00323244">
            <w:r>
              <w:t>Бактериальные заболевания у матери любой локализации перед родами</w:t>
            </w:r>
          </w:p>
        </w:tc>
      </w:tr>
      <w:tr w:rsidR="00323244" w:rsidTr="00166FF7">
        <w:tc>
          <w:tcPr>
            <w:tcW w:w="9571" w:type="dxa"/>
          </w:tcPr>
          <w:p w:rsidR="00323244" w:rsidRDefault="00323244">
            <w:r>
              <w:t>ОАГА инфекционными заболеваниями</w:t>
            </w:r>
          </w:p>
        </w:tc>
      </w:tr>
    </w:tbl>
    <w:p w:rsidR="00323244" w:rsidRDefault="00323244"/>
    <w:p w:rsidR="00E5151D" w:rsidRDefault="00E5151D">
      <w:r>
        <w:t xml:space="preserve">                                                                                                                                                                 Примечание 2</w:t>
      </w:r>
    </w:p>
    <w:p w:rsidR="00323244" w:rsidRDefault="00E5151D">
      <w:r>
        <w:t>Рекомендованная целенаправленная антибактериальная терапия в соответствие с характером возбудителя</w:t>
      </w:r>
    </w:p>
    <w:p w:rsidR="0064760E" w:rsidRDefault="00CC039C" w:rsidP="00E5151D">
      <w:pPr>
        <w:jc w:val="center"/>
      </w:pPr>
      <w:r>
        <w:t>Высокая   распространенность бактериальных  возбудителей или их ассоциации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760E" w:rsidTr="0064760E">
        <w:tc>
          <w:tcPr>
            <w:tcW w:w="4785" w:type="dxa"/>
          </w:tcPr>
          <w:p w:rsidR="0064760E" w:rsidRPr="00143D70" w:rsidRDefault="0064760E" w:rsidP="001C1824">
            <w:r w:rsidRPr="00143D70">
              <w:t>Возбудитель</w:t>
            </w:r>
          </w:p>
        </w:tc>
        <w:tc>
          <w:tcPr>
            <w:tcW w:w="4786" w:type="dxa"/>
          </w:tcPr>
          <w:p w:rsidR="0064760E" w:rsidRDefault="0064760E" w:rsidP="001C1824">
            <w:r w:rsidRPr="00143D70">
              <w:t>Антибактериальные препараты</w:t>
            </w:r>
          </w:p>
        </w:tc>
      </w:tr>
      <w:tr w:rsidR="0064760E" w:rsidRPr="0064760E" w:rsidTr="0064760E">
        <w:tc>
          <w:tcPr>
            <w:tcW w:w="4785" w:type="dxa"/>
          </w:tcPr>
          <w:p w:rsidR="0064760E" w:rsidRPr="00CC039C" w:rsidRDefault="0064760E" w:rsidP="00911F01">
            <w:pPr>
              <w:rPr>
                <w:lang w:val="en-US"/>
              </w:rPr>
            </w:pPr>
            <w:r w:rsidRPr="0064760E">
              <w:rPr>
                <w:lang w:val="en-US"/>
              </w:rPr>
              <w:t xml:space="preserve">Staphylococcus </w:t>
            </w:r>
            <w:proofErr w:type="spellStart"/>
            <w:r w:rsidRPr="0064760E">
              <w:rPr>
                <w:lang w:val="en-US"/>
              </w:rPr>
              <w:t>aureus</w:t>
            </w:r>
            <w:proofErr w:type="spellEnd"/>
            <w:r w:rsidRPr="0064760E">
              <w:rPr>
                <w:lang w:val="en-US"/>
              </w:rPr>
              <w:t xml:space="preserve"> MRSA,</w:t>
            </w:r>
          </w:p>
          <w:p w:rsidR="0064760E" w:rsidRPr="0064760E" w:rsidRDefault="0064760E" w:rsidP="00911F01">
            <w:pPr>
              <w:rPr>
                <w:lang w:val="en-US"/>
              </w:rPr>
            </w:pPr>
            <w:r w:rsidRPr="0064760E">
              <w:rPr>
                <w:lang w:val="en-US"/>
              </w:rPr>
              <w:t xml:space="preserve"> </w:t>
            </w:r>
            <w:r w:rsidRPr="00F70758">
              <w:t>Возбудитель</w:t>
            </w:r>
            <w:r w:rsidRPr="0064760E">
              <w:rPr>
                <w:lang w:val="en-US"/>
              </w:rPr>
              <w:t xml:space="preserve"> Me-R CONS</w:t>
            </w:r>
          </w:p>
        </w:tc>
        <w:tc>
          <w:tcPr>
            <w:tcW w:w="4786" w:type="dxa"/>
          </w:tcPr>
          <w:p w:rsidR="0064760E" w:rsidRPr="0064760E" w:rsidRDefault="0064760E" w:rsidP="00911F01">
            <w:pPr>
              <w:rPr>
                <w:lang w:val="en-US"/>
              </w:rPr>
            </w:pPr>
            <w:proofErr w:type="spellStart"/>
            <w:r w:rsidRPr="00F70758">
              <w:t>Ванкомицин</w:t>
            </w:r>
            <w:proofErr w:type="spellEnd"/>
            <w:r w:rsidRPr="00F70758">
              <w:t xml:space="preserve">,  </w:t>
            </w:r>
            <w:proofErr w:type="spellStart"/>
            <w:r w:rsidRPr="00F70758">
              <w:t>линезолид</w:t>
            </w:r>
            <w:proofErr w:type="spellEnd"/>
          </w:p>
        </w:tc>
      </w:tr>
      <w:tr w:rsidR="0064760E" w:rsidRPr="0064760E" w:rsidTr="0064760E">
        <w:tc>
          <w:tcPr>
            <w:tcW w:w="4785" w:type="dxa"/>
          </w:tcPr>
          <w:p w:rsidR="0064760E" w:rsidRPr="0064760E" w:rsidRDefault="0064760E" w:rsidP="00911F01">
            <w:pPr>
              <w:rPr>
                <w:lang w:val="en-US"/>
              </w:rPr>
            </w:pPr>
            <w:r w:rsidRPr="0064760E">
              <w:rPr>
                <w:lang w:val="en-US"/>
              </w:rPr>
              <w:t xml:space="preserve">Staphylococcus </w:t>
            </w:r>
            <w:proofErr w:type="spellStart"/>
            <w:r w:rsidRPr="0064760E">
              <w:rPr>
                <w:lang w:val="en-US"/>
              </w:rPr>
              <w:t>aureus</w:t>
            </w:r>
            <w:proofErr w:type="spellEnd"/>
            <w:r w:rsidRPr="0064760E">
              <w:rPr>
                <w:lang w:val="en-US"/>
              </w:rPr>
              <w:t xml:space="preserve"> MSSA ,</w:t>
            </w:r>
          </w:p>
          <w:p w:rsidR="0064760E" w:rsidRPr="0064760E" w:rsidRDefault="0064760E" w:rsidP="00911F01">
            <w:pPr>
              <w:rPr>
                <w:lang w:val="en-US"/>
              </w:rPr>
            </w:pPr>
            <w:r w:rsidRPr="00F70758">
              <w:t>Возбудитель</w:t>
            </w:r>
            <w:r w:rsidRPr="0064760E">
              <w:rPr>
                <w:lang w:val="en-US"/>
              </w:rPr>
              <w:t xml:space="preserve"> Me-S CONS</w:t>
            </w:r>
          </w:p>
        </w:tc>
        <w:tc>
          <w:tcPr>
            <w:tcW w:w="4786" w:type="dxa"/>
          </w:tcPr>
          <w:p w:rsidR="0064760E" w:rsidRPr="0064760E" w:rsidRDefault="00CC039C" w:rsidP="00911F01">
            <w:pPr>
              <w:rPr>
                <w:lang w:val="en-US"/>
              </w:rPr>
            </w:pPr>
            <w:proofErr w:type="spellStart"/>
            <w:r>
              <w:t>Амписид</w:t>
            </w:r>
            <w:proofErr w:type="spellEnd"/>
          </w:p>
        </w:tc>
      </w:tr>
      <w:tr w:rsidR="0064760E" w:rsidRPr="0064760E" w:rsidTr="0064760E">
        <w:tc>
          <w:tcPr>
            <w:tcW w:w="4785" w:type="dxa"/>
          </w:tcPr>
          <w:p w:rsidR="0064760E" w:rsidRPr="00EA7C39" w:rsidRDefault="0064760E" w:rsidP="00183CFD">
            <w:proofErr w:type="spellStart"/>
            <w:r w:rsidRPr="00EA7C39">
              <w:t>Enterococcus</w:t>
            </w:r>
            <w:proofErr w:type="spellEnd"/>
            <w:r w:rsidRPr="00EA7C39">
              <w:t xml:space="preserve"> </w:t>
            </w:r>
            <w:proofErr w:type="spellStart"/>
            <w:r w:rsidRPr="00EA7C39">
              <w:t>faecum</w:t>
            </w:r>
            <w:proofErr w:type="spellEnd"/>
          </w:p>
        </w:tc>
        <w:tc>
          <w:tcPr>
            <w:tcW w:w="4786" w:type="dxa"/>
          </w:tcPr>
          <w:p w:rsidR="0064760E" w:rsidRDefault="0064760E" w:rsidP="00183CFD">
            <w:proofErr w:type="spellStart"/>
            <w:r w:rsidRPr="00EA7C39">
              <w:t>Ванкомицин</w:t>
            </w:r>
            <w:proofErr w:type="spellEnd"/>
            <w:r w:rsidRPr="00EA7C39">
              <w:t xml:space="preserve">, </w:t>
            </w:r>
            <w:proofErr w:type="spellStart"/>
            <w:r w:rsidRPr="00EA7C39">
              <w:t>линезолид</w:t>
            </w:r>
            <w:proofErr w:type="spellEnd"/>
          </w:p>
        </w:tc>
      </w:tr>
      <w:tr w:rsidR="0064760E" w:rsidTr="0064760E">
        <w:tc>
          <w:tcPr>
            <w:tcW w:w="4785" w:type="dxa"/>
          </w:tcPr>
          <w:p w:rsidR="0064760E" w:rsidRPr="0064760E" w:rsidRDefault="0064760E" w:rsidP="0064760E">
            <w:pPr>
              <w:rPr>
                <w:lang w:val="en-US"/>
              </w:rPr>
            </w:pPr>
            <w:proofErr w:type="spellStart"/>
            <w:r>
              <w:t>Enterococcus</w:t>
            </w:r>
            <w:proofErr w:type="spellEnd"/>
            <w:r>
              <w:t xml:space="preserve"> </w:t>
            </w:r>
            <w:proofErr w:type="spellStart"/>
            <w:r>
              <w:t>fae</w:t>
            </w:r>
            <w:r>
              <w:rPr>
                <w:lang w:val="en-US"/>
              </w:rPr>
              <w:t>calis</w:t>
            </w:r>
            <w:proofErr w:type="spellEnd"/>
          </w:p>
        </w:tc>
        <w:tc>
          <w:tcPr>
            <w:tcW w:w="4786" w:type="dxa"/>
          </w:tcPr>
          <w:p w:rsidR="0064760E" w:rsidRDefault="0064760E" w:rsidP="00CC039C">
            <w:r w:rsidRPr="009C6B7E">
              <w:t>Ампициллин/</w:t>
            </w:r>
            <w:proofErr w:type="spellStart"/>
            <w:r w:rsidRPr="009C6B7E">
              <w:t>амписид+</w:t>
            </w:r>
            <w:r w:rsidR="00CC039C">
              <w:t>нетилмицин</w:t>
            </w:r>
            <w:proofErr w:type="spellEnd"/>
          </w:p>
        </w:tc>
      </w:tr>
      <w:tr w:rsidR="0064760E" w:rsidTr="0064760E">
        <w:tc>
          <w:tcPr>
            <w:tcW w:w="4785" w:type="dxa"/>
          </w:tcPr>
          <w:p w:rsidR="0064760E" w:rsidRPr="00396B85" w:rsidRDefault="0064760E" w:rsidP="00EB1E43">
            <w:proofErr w:type="spellStart"/>
            <w:r w:rsidRPr="00396B85">
              <w:t>Haemophylus</w:t>
            </w:r>
            <w:proofErr w:type="spellEnd"/>
            <w:r w:rsidRPr="00396B85">
              <w:t xml:space="preserve"> </w:t>
            </w:r>
            <w:proofErr w:type="spellStart"/>
            <w:r w:rsidRPr="00396B85">
              <w:t>infuensea</w:t>
            </w:r>
            <w:proofErr w:type="spellEnd"/>
          </w:p>
        </w:tc>
        <w:tc>
          <w:tcPr>
            <w:tcW w:w="4786" w:type="dxa"/>
          </w:tcPr>
          <w:p w:rsidR="0064760E" w:rsidRDefault="0064760E" w:rsidP="00EB1E43">
            <w:r w:rsidRPr="00396B85">
              <w:t>Ампициллин/</w:t>
            </w:r>
            <w:proofErr w:type="spellStart"/>
            <w:r w:rsidRPr="00396B85">
              <w:t>амписид</w:t>
            </w:r>
            <w:proofErr w:type="spellEnd"/>
            <w:r w:rsidRPr="00396B85">
              <w:t xml:space="preserve">, </w:t>
            </w:r>
            <w:proofErr w:type="spellStart"/>
            <w:r w:rsidRPr="00396B85">
              <w:t>цефепим</w:t>
            </w:r>
            <w:proofErr w:type="spellEnd"/>
          </w:p>
        </w:tc>
      </w:tr>
      <w:tr w:rsidR="0064760E" w:rsidTr="0064760E">
        <w:tc>
          <w:tcPr>
            <w:tcW w:w="4785" w:type="dxa"/>
          </w:tcPr>
          <w:p w:rsidR="0064760E" w:rsidRPr="0064760E" w:rsidRDefault="0064760E" w:rsidP="00911F01">
            <w:proofErr w:type="spellStart"/>
            <w:r>
              <w:rPr>
                <w:lang w:val="en-US"/>
              </w:rPr>
              <w:t>e.coli</w:t>
            </w:r>
            <w:proofErr w:type="spellEnd"/>
          </w:p>
        </w:tc>
        <w:tc>
          <w:tcPr>
            <w:tcW w:w="4786" w:type="dxa"/>
          </w:tcPr>
          <w:p w:rsidR="0064760E" w:rsidRPr="00F70758" w:rsidRDefault="0064760E" w:rsidP="00CC039C">
            <w:r w:rsidRPr="0064760E">
              <w:t>Ампициллин/</w:t>
            </w:r>
            <w:proofErr w:type="spellStart"/>
            <w:r w:rsidRPr="0064760E">
              <w:t>амписид+г</w:t>
            </w:r>
            <w:r w:rsidR="00CC039C">
              <w:t>нетилмицин</w:t>
            </w:r>
            <w:proofErr w:type="spellEnd"/>
          </w:p>
        </w:tc>
      </w:tr>
    </w:tbl>
    <w:p w:rsidR="0064760E" w:rsidRDefault="0064760E"/>
    <w:p w:rsidR="00CC039C" w:rsidRDefault="00CC039C" w:rsidP="00CC039C">
      <w:r>
        <w:t>Умеренная  распространенность бактериальных  возбудителей или их ассоциации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760E" w:rsidTr="0064760E">
        <w:tc>
          <w:tcPr>
            <w:tcW w:w="4785" w:type="dxa"/>
          </w:tcPr>
          <w:p w:rsidR="0064760E" w:rsidRPr="00FB261F" w:rsidRDefault="0064760E" w:rsidP="00767C23">
            <w:r w:rsidRPr="00FB261F">
              <w:t>Возбудитель</w:t>
            </w:r>
          </w:p>
        </w:tc>
        <w:tc>
          <w:tcPr>
            <w:tcW w:w="4786" w:type="dxa"/>
          </w:tcPr>
          <w:p w:rsidR="0064760E" w:rsidRDefault="0064760E" w:rsidP="00767C23">
            <w:r w:rsidRPr="00FB261F">
              <w:t>Антибактериальные препараты</w:t>
            </w:r>
          </w:p>
        </w:tc>
      </w:tr>
      <w:tr w:rsidR="0064760E" w:rsidRPr="0064760E" w:rsidTr="0064760E">
        <w:tc>
          <w:tcPr>
            <w:tcW w:w="4785" w:type="dxa"/>
          </w:tcPr>
          <w:p w:rsidR="0064760E" w:rsidRPr="00CC039C" w:rsidRDefault="0064760E" w:rsidP="002E7102">
            <w:pPr>
              <w:rPr>
                <w:lang w:val="en-US"/>
              </w:rPr>
            </w:pPr>
            <w:proofErr w:type="spellStart"/>
            <w:r w:rsidRPr="0064760E">
              <w:rPr>
                <w:lang w:val="en-US"/>
              </w:rPr>
              <w:t>Klebsiella</w:t>
            </w:r>
            <w:proofErr w:type="spellEnd"/>
            <w:r w:rsidRPr="0064760E">
              <w:rPr>
                <w:lang w:val="en-US"/>
              </w:rPr>
              <w:t xml:space="preserve"> spp., </w:t>
            </w:r>
          </w:p>
          <w:p w:rsidR="0064760E" w:rsidRPr="0064760E" w:rsidRDefault="0064760E" w:rsidP="002E7102">
            <w:pPr>
              <w:rPr>
                <w:lang w:val="en-US"/>
              </w:rPr>
            </w:pPr>
            <w:proofErr w:type="spellStart"/>
            <w:r w:rsidRPr="0064760E">
              <w:rPr>
                <w:lang w:val="en-US"/>
              </w:rPr>
              <w:t>e.coli</w:t>
            </w:r>
            <w:proofErr w:type="spellEnd"/>
            <w:r w:rsidRPr="0064760E">
              <w:rPr>
                <w:lang w:val="en-US"/>
              </w:rPr>
              <w:t xml:space="preserve">, </w:t>
            </w:r>
          </w:p>
          <w:p w:rsidR="0064760E" w:rsidRPr="0064760E" w:rsidRDefault="0064760E" w:rsidP="002E7102">
            <w:pPr>
              <w:rPr>
                <w:lang w:val="en-US"/>
              </w:rPr>
            </w:pPr>
            <w:proofErr w:type="spellStart"/>
            <w:r w:rsidRPr="0064760E">
              <w:rPr>
                <w:lang w:val="en-US"/>
              </w:rPr>
              <w:t>Enterobacter</w:t>
            </w:r>
            <w:proofErr w:type="spellEnd"/>
            <w:r w:rsidRPr="0064760E">
              <w:rPr>
                <w:lang w:val="en-US"/>
              </w:rPr>
              <w:t xml:space="preserve"> spp.  </w:t>
            </w:r>
            <w:r w:rsidRPr="0064760E">
              <w:t>БРЛС</w:t>
            </w:r>
            <w:r w:rsidRPr="0064760E">
              <w:rPr>
                <w:lang w:val="en-US"/>
              </w:rPr>
              <w:t xml:space="preserve">  «+»</w:t>
            </w:r>
          </w:p>
        </w:tc>
        <w:tc>
          <w:tcPr>
            <w:tcW w:w="4786" w:type="dxa"/>
          </w:tcPr>
          <w:p w:rsidR="0064760E" w:rsidRPr="0064760E" w:rsidRDefault="0064760E" w:rsidP="002E7102">
            <w:proofErr w:type="spellStart"/>
            <w:r>
              <w:t>Эртапенем</w:t>
            </w:r>
            <w:proofErr w:type="spellEnd"/>
            <w:r>
              <w:t xml:space="preserve"> </w:t>
            </w:r>
          </w:p>
        </w:tc>
      </w:tr>
      <w:tr w:rsidR="0064760E" w:rsidRPr="0064760E" w:rsidTr="0064760E">
        <w:tc>
          <w:tcPr>
            <w:tcW w:w="4785" w:type="dxa"/>
          </w:tcPr>
          <w:p w:rsidR="0064760E" w:rsidRPr="0064760E" w:rsidRDefault="0064760E" w:rsidP="0064760E">
            <w:pPr>
              <w:rPr>
                <w:lang w:val="en-US"/>
              </w:rPr>
            </w:pPr>
            <w:proofErr w:type="spellStart"/>
            <w:r w:rsidRPr="0064760E">
              <w:rPr>
                <w:lang w:val="en-US"/>
              </w:rPr>
              <w:t>Klebsiella</w:t>
            </w:r>
            <w:proofErr w:type="spellEnd"/>
            <w:r w:rsidRPr="0064760E">
              <w:rPr>
                <w:lang w:val="en-US"/>
              </w:rPr>
              <w:t xml:space="preserve"> spp.,</w:t>
            </w:r>
          </w:p>
          <w:p w:rsidR="0064760E" w:rsidRPr="0064760E" w:rsidRDefault="0064760E" w:rsidP="0064760E">
            <w:pPr>
              <w:rPr>
                <w:lang w:val="en-US"/>
              </w:rPr>
            </w:pPr>
            <w:r w:rsidRPr="0064760E">
              <w:rPr>
                <w:lang w:val="en-US"/>
              </w:rPr>
              <w:t xml:space="preserve"> </w:t>
            </w:r>
            <w:proofErr w:type="spellStart"/>
            <w:r w:rsidRPr="0064760E">
              <w:rPr>
                <w:lang w:val="en-US"/>
              </w:rPr>
              <w:t>e.coli</w:t>
            </w:r>
            <w:proofErr w:type="spellEnd"/>
            <w:r w:rsidRPr="0064760E">
              <w:rPr>
                <w:lang w:val="en-US"/>
              </w:rPr>
              <w:t>,</w:t>
            </w:r>
          </w:p>
          <w:p w:rsidR="0064760E" w:rsidRPr="00CC039C" w:rsidRDefault="0064760E">
            <w:pPr>
              <w:rPr>
                <w:lang w:val="en-US"/>
              </w:rPr>
            </w:pPr>
            <w:proofErr w:type="spellStart"/>
            <w:r w:rsidRPr="0064760E">
              <w:rPr>
                <w:lang w:val="en-US"/>
              </w:rPr>
              <w:t>Enterobacter</w:t>
            </w:r>
            <w:proofErr w:type="spellEnd"/>
            <w:r w:rsidRPr="0064760E">
              <w:rPr>
                <w:lang w:val="en-US"/>
              </w:rPr>
              <w:t xml:space="preserve"> </w:t>
            </w:r>
            <w:proofErr w:type="spellStart"/>
            <w:r w:rsidRPr="0064760E">
              <w:rPr>
                <w:lang w:val="en-US"/>
              </w:rPr>
              <w:t>spp</w:t>
            </w:r>
            <w:proofErr w:type="spellEnd"/>
            <w:r w:rsidRPr="0064760E">
              <w:rPr>
                <w:lang w:val="en-US"/>
              </w:rPr>
              <w:t xml:space="preserve"> </w:t>
            </w:r>
            <w:r>
              <w:t>БРЛС</w:t>
            </w:r>
            <w:r w:rsidRPr="0064760E">
              <w:rPr>
                <w:lang w:val="en-US"/>
              </w:rPr>
              <w:t xml:space="preserve"> «-»</w:t>
            </w:r>
          </w:p>
        </w:tc>
        <w:tc>
          <w:tcPr>
            <w:tcW w:w="4786" w:type="dxa"/>
          </w:tcPr>
          <w:p w:rsidR="0064760E" w:rsidRPr="0064760E" w:rsidRDefault="0064760E">
            <w:r>
              <w:t>По чувствительности</w:t>
            </w:r>
          </w:p>
        </w:tc>
      </w:tr>
      <w:tr w:rsidR="0064760E" w:rsidRPr="0064760E" w:rsidTr="0064760E">
        <w:tc>
          <w:tcPr>
            <w:tcW w:w="4785" w:type="dxa"/>
          </w:tcPr>
          <w:p w:rsidR="0064760E" w:rsidRPr="0064760E" w:rsidRDefault="0064760E" w:rsidP="004179FB">
            <w:pPr>
              <w:rPr>
                <w:lang w:val="en-US"/>
              </w:rPr>
            </w:pPr>
            <w:proofErr w:type="spellStart"/>
            <w:r w:rsidRPr="0064760E">
              <w:rPr>
                <w:lang w:val="en-US"/>
              </w:rPr>
              <w:t>Bacteroides</w:t>
            </w:r>
            <w:proofErr w:type="spellEnd"/>
            <w:r w:rsidRPr="0064760E">
              <w:rPr>
                <w:lang w:val="en-US"/>
              </w:rPr>
              <w:t xml:space="preserve"> </w:t>
            </w:r>
            <w:proofErr w:type="spellStart"/>
            <w:r w:rsidRPr="0064760E">
              <w:rPr>
                <w:lang w:val="en-US"/>
              </w:rPr>
              <w:t>fragill</w:t>
            </w:r>
            <w:proofErr w:type="spellEnd"/>
            <w:r w:rsidRPr="0064760E">
              <w:rPr>
                <w:lang w:val="en-US"/>
              </w:rPr>
              <w:t xml:space="preserve"> </w:t>
            </w:r>
            <w:r w:rsidRPr="00B97D10">
              <w:t>и</w:t>
            </w:r>
            <w:r w:rsidRPr="0064760E">
              <w:rPr>
                <w:lang w:val="en-US"/>
              </w:rPr>
              <w:t xml:space="preserve"> </w:t>
            </w:r>
            <w:proofErr w:type="spellStart"/>
            <w:r w:rsidRPr="00B97D10">
              <w:t>др</w:t>
            </w:r>
            <w:proofErr w:type="spellEnd"/>
            <w:r w:rsidRPr="0064760E">
              <w:rPr>
                <w:lang w:val="en-US"/>
              </w:rPr>
              <w:t xml:space="preserve">. </w:t>
            </w:r>
            <w:r w:rsidRPr="00B97D10">
              <w:t>анаэробы</w:t>
            </w:r>
          </w:p>
        </w:tc>
        <w:tc>
          <w:tcPr>
            <w:tcW w:w="4786" w:type="dxa"/>
          </w:tcPr>
          <w:p w:rsidR="0064760E" w:rsidRDefault="0064760E" w:rsidP="004179FB">
            <w:proofErr w:type="spellStart"/>
            <w:r w:rsidRPr="00B97D10">
              <w:t>Метронидазол</w:t>
            </w:r>
            <w:proofErr w:type="spellEnd"/>
          </w:p>
        </w:tc>
      </w:tr>
      <w:tr w:rsidR="0064760E" w:rsidRPr="0064760E" w:rsidTr="0064760E">
        <w:tc>
          <w:tcPr>
            <w:tcW w:w="4785" w:type="dxa"/>
          </w:tcPr>
          <w:p w:rsidR="0064760E" w:rsidRPr="00FC5679" w:rsidRDefault="0064760E" w:rsidP="002456CA">
            <w:r w:rsidRPr="00FC5679">
              <w:t xml:space="preserve">Микоплазма, </w:t>
            </w:r>
            <w:proofErr w:type="spellStart"/>
            <w:r w:rsidRPr="00FC5679">
              <w:t>уреаплазма</w:t>
            </w:r>
            <w:proofErr w:type="spellEnd"/>
            <w:r w:rsidRPr="00FC5679">
              <w:t>, хламидия</w:t>
            </w:r>
          </w:p>
        </w:tc>
        <w:tc>
          <w:tcPr>
            <w:tcW w:w="4786" w:type="dxa"/>
          </w:tcPr>
          <w:p w:rsidR="0064760E" w:rsidRDefault="00CC039C" w:rsidP="002456CA">
            <w:proofErr w:type="spellStart"/>
            <w:r>
              <w:t>А</w:t>
            </w:r>
            <w:r w:rsidR="0064760E" w:rsidRPr="00FC5679">
              <w:t>зитромицин</w:t>
            </w:r>
            <w:proofErr w:type="spellEnd"/>
            <w:r>
              <w:t xml:space="preserve">, </w:t>
            </w:r>
            <w:proofErr w:type="spellStart"/>
            <w:r>
              <w:t>джозамицин</w:t>
            </w:r>
            <w:proofErr w:type="spellEnd"/>
          </w:p>
        </w:tc>
      </w:tr>
    </w:tbl>
    <w:p w:rsidR="0064760E" w:rsidRPr="00CC039C" w:rsidRDefault="0064760E"/>
    <w:p w:rsidR="00CC039C" w:rsidRDefault="00CC039C" w:rsidP="00CC039C">
      <w:r>
        <w:lastRenderedPageBreak/>
        <w:t>Редкая   распространенность бактериальных  возбудителей или их ассоциации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760E" w:rsidTr="0064760E">
        <w:tc>
          <w:tcPr>
            <w:tcW w:w="4785" w:type="dxa"/>
          </w:tcPr>
          <w:p w:rsidR="0064760E" w:rsidRPr="00FE28B1" w:rsidRDefault="0064760E" w:rsidP="007C14B7">
            <w:r w:rsidRPr="00FE28B1">
              <w:t>Возбудитель</w:t>
            </w:r>
          </w:p>
        </w:tc>
        <w:tc>
          <w:tcPr>
            <w:tcW w:w="4786" w:type="dxa"/>
          </w:tcPr>
          <w:p w:rsidR="0064760E" w:rsidRDefault="0064760E" w:rsidP="007C14B7">
            <w:r w:rsidRPr="00FE28B1">
              <w:t>Антибактериальные препараты</w:t>
            </w:r>
          </w:p>
        </w:tc>
      </w:tr>
      <w:tr w:rsidR="0064760E" w:rsidTr="0064760E">
        <w:tc>
          <w:tcPr>
            <w:tcW w:w="4785" w:type="dxa"/>
          </w:tcPr>
          <w:p w:rsidR="0064760E" w:rsidRDefault="0064760E" w:rsidP="0064760E">
            <w:proofErr w:type="spellStart"/>
            <w:r>
              <w:t>Acinetobacter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., </w:t>
            </w:r>
          </w:p>
          <w:p w:rsidR="0064760E" w:rsidRDefault="0064760E" w:rsidP="0064760E">
            <w:r>
              <w:tab/>
            </w:r>
          </w:p>
          <w:p w:rsidR="0064760E" w:rsidRDefault="0064760E" w:rsidP="0064760E"/>
        </w:tc>
        <w:tc>
          <w:tcPr>
            <w:tcW w:w="4786" w:type="dxa"/>
          </w:tcPr>
          <w:p w:rsidR="0064760E" w:rsidRDefault="0064760E" w:rsidP="0064760E">
            <w:proofErr w:type="spellStart"/>
            <w:r>
              <w:t>Цефаперазон</w:t>
            </w:r>
            <w:proofErr w:type="spellEnd"/>
            <w:r>
              <w:t xml:space="preserve"> </w:t>
            </w:r>
            <w:proofErr w:type="spellStart"/>
            <w:r>
              <w:t>сульбактам</w:t>
            </w:r>
            <w:proofErr w:type="spellEnd"/>
            <w:r>
              <w:t xml:space="preserve"> – 1 линия</w:t>
            </w:r>
          </w:p>
          <w:p w:rsidR="0064760E" w:rsidRDefault="0064760E">
            <w:proofErr w:type="spellStart"/>
            <w:r>
              <w:t>Сульперазон+веро-нетилмицин</w:t>
            </w:r>
            <w:proofErr w:type="spellEnd"/>
            <w:r>
              <w:t xml:space="preserve">, или </w:t>
            </w:r>
            <w:proofErr w:type="spellStart"/>
            <w:r>
              <w:t>меронем</w:t>
            </w:r>
            <w:proofErr w:type="spellEnd"/>
            <w:r>
              <w:t xml:space="preserve"> (менингит) – 2 линия</w:t>
            </w:r>
          </w:p>
        </w:tc>
      </w:tr>
      <w:tr w:rsidR="0064760E" w:rsidTr="0064760E">
        <w:tc>
          <w:tcPr>
            <w:tcW w:w="4785" w:type="dxa"/>
          </w:tcPr>
          <w:p w:rsidR="0064760E" w:rsidRPr="00DF03BA" w:rsidRDefault="0064760E" w:rsidP="004D1F09">
            <w:proofErr w:type="spellStart"/>
            <w:r w:rsidRPr="00DF03BA">
              <w:t>Pseudomonas</w:t>
            </w:r>
            <w:proofErr w:type="spellEnd"/>
            <w:r w:rsidRPr="00DF03BA">
              <w:t xml:space="preserve"> </w:t>
            </w:r>
            <w:proofErr w:type="spellStart"/>
            <w:r w:rsidRPr="00DF03BA">
              <w:t>aeruginosae</w:t>
            </w:r>
            <w:proofErr w:type="spellEnd"/>
            <w:r w:rsidRPr="00DF03BA">
              <w:t xml:space="preserve">.  </w:t>
            </w:r>
          </w:p>
        </w:tc>
        <w:tc>
          <w:tcPr>
            <w:tcW w:w="4786" w:type="dxa"/>
          </w:tcPr>
          <w:p w:rsidR="0064760E" w:rsidRDefault="00CC039C" w:rsidP="004D1F09">
            <w:proofErr w:type="spellStart"/>
            <w:r>
              <w:t>цефтазидим</w:t>
            </w:r>
            <w:r w:rsidR="0064760E" w:rsidRPr="00DF03BA">
              <w:t>+амикацин</w:t>
            </w:r>
            <w:proofErr w:type="spellEnd"/>
            <w:r w:rsidR="0064760E" w:rsidRPr="00DF03BA">
              <w:t>- 1 линия</w:t>
            </w:r>
          </w:p>
          <w:p w:rsidR="00D700DB" w:rsidRPr="00DF03BA" w:rsidRDefault="00CC039C" w:rsidP="004D1F09">
            <w:proofErr w:type="spellStart"/>
            <w:r>
              <w:t>Меропенем</w:t>
            </w:r>
            <w:r w:rsidR="00D700DB" w:rsidRPr="00D700DB">
              <w:t>+амикацин</w:t>
            </w:r>
            <w:proofErr w:type="spellEnd"/>
            <w:r w:rsidR="00D700DB" w:rsidRPr="00D700DB">
              <w:t>- 2</w:t>
            </w:r>
            <w:r w:rsidR="005E310F">
              <w:t xml:space="preserve"> </w:t>
            </w:r>
            <w:r w:rsidR="00D700DB" w:rsidRPr="00D700DB">
              <w:t>линия</w:t>
            </w:r>
          </w:p>
        </w:tc>
      </w:tr>
    </w:tbl>
    <w:p w:rsidR="00CC039C" w:rsidRDefault="00CC039C"/>
    <w:p w:rsidR="005E310F" w:rsidRDefault="005E310F">
      <w:r>
        <w:t xml:space="preserve">                                                                                                                                                              Примечание 3</w:t>
      </w:r>
    </w:p>
    <w:p w:rsidR="00E5151D" w:rsidRDefault="00E5151D" w:rsidP="00E5151D">
      <w:r>
        <w:t>Биологические среды для забора на ПЦР в зависимости от предполагаемого возбудителя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51D" w:rsidTr="006D1ED7">
        <w:tc>
          <w:tcPr>
            <w:tcW w:w="4785" w:type="dxa"/>
          </w:tcPr>
          <w:p w:rsidR="00E5151D" w:rsidRDefault="00E5151D" w:rsidP="006D1ED7">
            <w:r>
              <w:t>Возбудитель</w:t>
            </w:r>
          </w:p>
        </w:tc>
        <w:tc>
          <w:tcPr>
            <w:tcW w:w="4786" w:type="dxa"/>
          </w:tcPr>
          <w:p w:rsidR="00E5151D" w:rsidRDefault="00E5151D" w:rsidP="006D1ED7">
            <w:r>
              <w:t>Биологические среды</w:t>
            </w:r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>ЦМВ</w:t>
            </w:r>
          </w:p>
        </w:tc>
        <w:tc>
          <w:tcPr>
            <w:tcW w:w="4786" w:type="dxa"/>
          </w:tcPr>
          <w:p w:rsidR="00E5151D" w:rsidRDefault="00E5151D" w:rsidP="006D1ED7">
            <w:r>
              <w:t>Моча, кровь, мокрота, ликвор, слюна</w:t>
            </w:r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>ВПГ 1,2 тип</w:t>
            </w:r>
          </w:p>
        </w:tc>
        <w:tc>
          <w:tcPr>
            <w:tcW w:w="4786" w:type="dxa"/>
          </w:tcPr>
          <w:p w:rsidR="00E5151D" w:rsidRDefault="00E5151D" w:rsidP="006D1ED7">
            <w:r>
              <w:t>Моча, кровь, мокрота</w:t>
            </w:r>
          </w:p>
        </w:tc>
      </w:tr>
      <w:tr w:rsidR="00E5151D" w:rsidTr="006D1ED7">
        <w:tc>
          <w:tcPr>
            <w:tcW w:w="4785" w:type="dxa"/>
          </w:tcPr>
          <w:p w:rsidR="00E5151D" w:rsidRPr="00E5151D" w:rsidRDefault="00E5151D" w:rsidP="006D1ED7">
            <w:r>
              <w:rPr>
                <w:lang w:val="en-US"/>
              </w:rPr>
              <w:t>EBV</w:t>
            </w:r>
          </w:p>
        </w:tc>
        <w:tc>
          <w:tcPr>
            <w:tcW w:w="4786" w:type="dxa"/>
          </w:tcPr>
          <w:p w:rsidR="00E5151D" w:rsidRDefault="00E5151D" w:rsidP="006D1ED7">
            <w:r>
              <w:t>Кровь, мазок ротоглотки</w:t>
            </w:r>
          </w:p>
        </w:tc>
      </w:tr>
      <w:tr w:rsidR="00E5151D" w:rsidTr="006D1ED7">
        <w:tc>
          <w:tcPr>
            <w:tcW w:w="4785" w:type="dxa"/>
          </w:tcPr>
          <w:p w:rsidR="00E5151D" w:rsidRPr="00E5151D" w:rsidRDefault="00E5151D" w:rsidP="006D1ED7">
            <w:pPr>
              <w:rPr>
                <w:lang w:val="en-US"/>
              </w:rPr>
            </w:pPr>
            <w:r>
              <w:t xml:space="preserve"> Вирус </w:t>
            </w:r>
            <w:r>
              <w:rPr>
                <w:lang w:val="en-US"/>
              </w:rPr>
              <w:t>Zoster</w:t>
            </w:r>
          </w:p>
        </w:tc>
        <w:tc>
          <w:tcPr>
            <w:tcW w:w="4786" w:type="dxa"/>
          </w:tcPr>
          <w:p w:rsidR="00E5151D" w:rsidRDefault="00E5151D" w:rsidP="006D1ED7">
            <w:r>
              <w:t xml:space="preserve">Кровь </w:t>
            </w:r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 xml:space="preserve"> Герпес 6 тип</w:t>
            </w:r>
          </w:p>
        </w:tc>
        <w:tc>
          <w:tcPr>
            <w:tcW w:w="4786" w:type="dxa"/>
          </w:tcPr>
          <w:p w:rsidR="00E5151D" w:rsidRDefault="00E5151D" w:rsidP="006D1ED7">
            <w:r>
              <w:t>Кровь, мазок ротоглотки</w:t>
            </w:r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>Хламидии</w:t>
            </w:r>
          </w:p>
        </w:tc>
        <w:tc>
          <w:tcPr>
            <w:tcW w:w="4786" w:type="dxa"/>
          </w:tcPr>
          <w:p w:rsidR="00E5151D" w:rsidRDefault="00E5151D" w:rsidP="006D1ED7">
            <w:r>
              <w:t xml:space="preserve">Моча, </w:t>
            </w:r>
            <w:proofErr w:type="gramStart"/>
            <w:r>
              <w:t>отделяемое</w:t>
            </w:r>
            <w:proofErr w:type="gramEnd"/>
            <w:r>
              <w:t xml:space="preserve"> </w:t>
            </w:r>
            <w:proofErr w:type="spellStart"/>
            <w:r>
              <w:t>коньюктивы</w:t>
            </w:r>
            <w:proofErr w:type="spellEnd"/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proofErr w:type="spellStart"/>
            <w:r>
              <w:t>Уреаплазма</w:t>
            </w:r>
            <w:proofErr w:type="spellEnd"/>
          </w:p>
        </w:tc>
        <w:tc>
          <w:tcPr>
            <w:tcW w:w="4786" w:type="dxa"/>
          </w:tcPr>
          <w:p w:rsidR="00E5151D" w:rsidRDefault="00E5151D" w:rsidP="006D1ED7">
            <w:r w:rsidRPr="00E5151D">
              <w:t xml:space="preserve">Моча, </w:t>
            </w:r>
            <w:proofErr w:type="gramStart"/>
            <w:r w:rsidRPr="00E5151D">
              <w:t>отделяемое</w:t>
            </w:r>
            <w:proofErr w:type="gramEnd"/>
            <w:r w:rsidRPr="00E5151D">
              <w:t xml:space="preserve"> </w:t>
            </w:r>
            <w:proofErr w:type="spellStart"/>
            <w:r w:rsidRPr="00E5151D">
              <w:t>коньюктивы</w:t>
            </w:r>
            <w:proofErr w:type="spellEnd"/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>Микоплазма</w:t>
            </w:r>
          </w:p>
        </w:tc>
        <w:tc>
          <w:tcPr>
            <w:tcW w:w="4786" w:type="dxa"/>
          </w:tcPr>
          <w:p w:rsidR="00E5151D" w:rsidRDefault="00E5151D" w:rsidP="006D1ED7">
            <w:r w:rsidRPr="00E5151D">
              <w:t xml:space="preserve">Моча, </w:t>
            </w:r>
            <w:proofErr w:type="gramStart"/>
            <w:r w:rsidRPr="00E5151D">
              <w:t>отделяемое</w:t>
            </w:r>
            <w:proofErr w:type="gramEnd"/>
            <w:r w:rsidRPr="00E5151D">
              <w:t xml:space="preserve"> </w:t>
            </w:r>
            <w:proofErr w:type="spellStart"/>
            <w:r w:rsidRPr="00E5151D">
              <w:t>коньюктивы</w:t>
            </w:r>
            <w:proofErr w:type="spellEnd"/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 xml:space="preserve">Листерия </w:t>
            </w:r>
          </w:p>
        </w:tc>
        <w:tc>
          <w:tcPr>
            <w:tcW w:w="4786" w:type="dxa"/>
          </w:tcPr>
          <w:p w:rsidR="00E5151D" w:rsidRDefault="00E5151D" w:rsidP="006D1ED7">
            <w:r>
              <w:t>Кровь, ликвор</w:t>
            </w:r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>Токсоплазма</w:t>
            </w:r>
          </w:p>
        </w:tc>
        <w:tc>
          <w:tcPr>
            <w:tcW w:w="4786" w:type="dxa"/>
          </w:tcPr>
          <w:p w:rsidR="00E5151D" w:rsidRDefault="00E5151D" w:rsidP="006D1ED7">
            <w:r>
              <w:t>Пуповинная кровь, ликвор</w:t>
            </w:r>
          </w:p>
        </w:tc>
      </w:tr>
      <w:tr w:rsidR="00E5151D" w:rsidTr="006D1ED7">
        <w:tc>
          <w:tcPr>
            <w:tcW w:w="4785" w:type="dxa"/>
          </w:tcPr>
          <w:p w:rsidR="00E5151D" w:rsidRDefault="00E5151D" w:rsidP="006D1ED7">
            <w:r>
              <w:t>Краснуха</w:t>
            </w:r>
          </w:p>
        </w:tc>
        <w:tc>
          <w:tcPr>
            <w:tcW w:w="4786" w:type="dxa"/>
          </w:tcPr>
          <w:p w:rsidR="00E5151D" w:rsidRDefault="00E5151D" w:rsidP="006D1ED7">
            <w:r>
              <w:t>Кровь, мазок ротоглотки, ликвор</w:t>
            </w:r>
          </w:p>
        </w:tc>
      </w:tr>
    </w:tbl>
    <w:p w:rsidR="005E310F" w:rsidRDefault="005E310F">
      <w:bookmarkStart w:id="0" w:name="_GoBack"/>
      <w:bookmarkEnd w:id="0"/>
    </w:p>
    <w:p w:rsidR="00CC039C" w:rsidRDefault="005E310F">
      <w:r>
        <w:t xml:space="preserve">                                                                                                                                                              Примечание 4</w:t>
      </w:r>
    </w:p>
    <w:p w:rsidR="003C387A" w:rsidRDefault="003C387A">
      <w:r>
        <w:t>Ориентировочная продолжительность антибактериальной терапии  при различных нозологических формах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387A" w:rsidTr="003C387A">
        <w:tc>
          <w:tcPr>
            <w:tcW w:w="4785" w:type="dxa"/>
          </w:tcPr>
          <w:p w:rsidR="003C387A" w:rsidRDefault="003C387A">
            <w:r>
              <w:t>Нозологическая форма</w:t>
            </w:r>
          </w:p>
        </w:tc>
        <w:tc>
          <w:tcPr>
            <w:tcW w:w="4786" w:type="dxa"/>
          </w:tcPr>
          <w:p w:rsidR="003C387A" w:rsidRDefault="003C387A">
            <w:r>
              <w:t xml:space="preserve">Длительность </w:t>
            </w:r>
            <w:r w:rsidR="00894C5F">
              <w:t xml:space="preserve"> </w:t>
            </w:r>
            <w:r>
              <w:t>терапии</w:t>
            </w:r>
          </w:p>
        </w:tc>
      </w:tr>
      <w:tr w:rsidR="003C387A" w:rsidTr="003C387A">
        <w:tc>
          <w:tcPr>
            <w:tcW w:w="4785" w:type="dxa"/>
          </w:tcPr>
          <w:p w:rsidR="003C387A" w:rsidRDefault="00CC039C">
            <w:r>
              <w:t>П</w:t>
            </w:r>
            <w:r w:rsidR="003C387A">
              <w:t xml:space="preserve">невмония </w:t>
            </w:r>
          </w:p>
        </w:tc>
        <w:tc>
          <w:tcPr>
            <w:tcW w:w="4786" w:type="dxa"/>
          </w:tcPr>
          <w:p w:rsidR="003C387A" w:rsidRDefault="00CC039C">
            <w:r>
              <w:t>7-14</w:t>
            </w:r>
            <w:r w:rsidR="003C387A">
              <w:t xml:space="preserve"> дней</w:t>
            </w:r>
          </w:p>
        </w:tc>
      </w:tr>
      <w:tr w:rsidR="003C387A" w:rsidTr="003C387A">
        <w:tc>
          <w:tcPr>
            <w:tcW w:w="4785" w:type="dxa"/>
          </w:tcPr>
          <w:p w:rsidR="003C387A" w:rsidRDefault="003C387A" w:rsidP="00CC039C">
            <w:r>
              <w:t xml:space="preserve">Сепсис  </w:t>
            </w:r>
          </w:p>
        </w:tc>
        <w:tc>
          <w:tcPr>
            <w:tcW w:w="4786" w:type="dxa"/>
          </w:tcPr>
          <w:p w:rsidR="003C387A" w:rsidRDefault="00CC039C" w:rsidP="00CC039C">
            <w:r>
              <w:t>7-</w:t>
            </w:r>
            <w:r w:rsidR="003C387A">
              <w:t>21 день</w:t>
            </w:r>
          </w:p>
        </w:tc>
      </w:tr>
      <w:tr w:rsidR="003C387A" w:rsidTr="003C387A">
        <w:tc>
          <w:tcPr>
            <w:tcW w:w="4785" w:type="dxa"/>
          </w:tcPr>
          <w:p w:rsidR="003C387A" w:rsidRDefault="003C387A" w:rsidP="003C387A">
            <w:proofErr w:type="spellStart"/>
            <w:r>
              <w:t>Некротизирующий</w:t>
            </w:r>
            <w:proofErr w:type="spellEnd"/>
            <w:r>
              <w:t xml:space="preserve"> энтероколит </w:t>
            </w:r>
          </w:p>
        </w:tc>
        <w:tc>
          <w:tcPr>
            <w:tcW w:w="4786" w:type="dxa"/>
          </w:tcPr>
          <w:p w:rsidR="003C387A" w:rsidRDefault="003C387A">
            <w:r>
              <w:t>10-14 дней</w:t>
            </w:r>
          </w:p>
        </w:tc>
      </w:tr>
      <w:tr w:rsidR="003C387A" w:rsidTr="003C387A">
        <w:tc>
          <w:tcPr>
            <w:tcW w:w="4785" w:type="dxa"/>
          </w:tcPr>
          <w:p w:rsidR="003C387A" w:rsidRDefault="003C387A">
            <w:r>
              <w:t xml:space="preserve">Остеомиелит </w:t>
            </w:r>
          </w:p>
        </w:tc>
        <w:tc>
          <w:tcPr>
            <w:tcW w:w="4786" w:type="dxa"/>
          </w:tcPr>
          <w:p w:rsidR="003C387A" w:rsidRDefault="003C387A">
            <w:r>
              <w:t>4-6 недель</w:t>
            </w:r>
          </w:p>
        </w:tc>
      </w:tr>
      <w:tr w:rsidR="003C387A" w:rsidTr="003C387A">
        <w:tc>
          <w:tcPr>
            <w:tcW w:w="4785" w:type="dxa"/>
          </w:tcPr>
          <w:p w:rsidR="003C387A" w:rsidRDefault="003C387A">
            <w:r>
              <w:t>Инфекция мочевыводящих путей</w:t>
            </w:r>
          </w:p>
        </w:tc>
        <w:tc>
          <w:tcPr>
            <w:tcW w:w="4786" w:type="dxa"/>
          </w:tcPr>
          <w:p w:rsidR="003C387A" w:rsidRDefault="003C387A">
            <w:r>
              <w:t>10-14 дней</w:t>
            </w:r>
          </w:p>
        </w:tc>
      </w:tr>
      <w:tr w:rsidR="003C387A" w:rsidTr="003C387A">
        <w:tc>
          <w:tcPr>
            <w:tcW w:w="4785" w:type="dxa"/>
          </w:tcPr>
          <w:p w:rsidR="003C387A" w:rsidRDefault="003C387A">
            <w:r>
              <w:t>Менингит</w:t>
            </w:r>
          </w:p>
          <w:p w:rsidR="003C387A" w:rsidRDefault="003C387A">
            <w:proofErr w:type="spellStart"/>
            <w:proofErr w:type="gramStart"/>
            <w:r>
              <w:t>Грам</w:t>
            </w:r>
            <w:proofErr w:type="spellEnd"/>
            <w:proofErr w:type="gramEnd"/>
            <w:r>
              <w:t>+</w:t>
            </w:r>
          </w:p>
          <w:p w:rsidR="003C387A" w:rsidRDefault="003C387A">
            <w:r>
              <w:t>Стафилококк</w:t>
            </w:r>
          </w:p>
          <w:p w:rsidR="003C387A" w:rsidRDefault="003C387A">
            <w:proofErr w:type="spellStart"/>
            <w:proofErr w:type="gramStart"/>
            <w:r>
              <w:t>Грам</w:t>
            </w:r>
            <w:proofErr w:type="spellEnd"/>
            <w:proofErr w:type="gramEnd"/>
            <w:r>
              <w:t>-</w:t>
            </w:r>
          </w:p>
        </w:tc>
        <w:tc>
          <w:tcPr>
            <w:tcW w:w="4786" w:type="dxa"/>
          </w:tcPr>
          <w:p w:rsidR="003C387A" w:rsidRDefault="003C387A"/>
          <w:p w:rsidR="003C387A" w:rsidRDefault="003C387A">
            <w:r>
              <w:t>14 дней</w:t>
            </w:r>
          </w:p>
          <w:p w:rsidR="003C387A" w:rsidRDefault="003C387A">
            <w:r>
              <w:t>28 дней</w:t>
            </w:r>
          </w:p>
          <w:p w:rsidR="003C387A" w:rsidRDefault="003C387A">
            <w:r>
              <w:t>21 день</w:t>
            </w:r>
          </w:p>
        </w:tc>
      </w:tr>
      <w:tr w:rsidR="003C387A" w:rsidTr="003C387A">
        <w:tc>
          <w:tcPr>
            <w:tcW w:w="4785" w:type="dxa"/>
          </w:tcPr>
          <w:p w:rsidR="003C387A" w:rsidRDefault="00A50FBF" w:rsidP="00A50FBF">
            <w:r>
              <w:t xml:space="preserve">При </w:t>
            </w:r>
            <w:proofErr w:type="spellStart"/>
            <w:r>
              <w:t>грам</w:t>
            </w:r>
            <w:proofErr w:type="spellEnd"/>
            <w:r>
              <w:t xml:space="preserve"> </w:t>
            </w:r>
            <w:proofErr w:type="gramStart"/>
            <w:r>
              <w:t>-и</w:t>
            </w:r>
            <w:proofErr w:type="gramEnd"/>
            <w:r>
              <w:t xml:space="preserve">нфекции </w:t>
            </w:r>
          </w:p>
        </w:tc>
        <w:tc>
          <w:tcPr>
            <w:tcW w:w="4786" w:type="dxa"/>
          </w:tcPr>
          <w:p w:rsidR="003C387A" w:rsidRDefault="00A50FBF">
            <w:r>
              <w:t>7-10 дней</w:t>
            </w:r>
          </w:p>
        </w:tc>
      </w:tr>
      <w:tr w:rsidR="00A50FBF" w:rsidTr="003C387A">
        <w:tc>
          <w:tcPr>
            <w:tcW w:w="4785" w:type="dxa"/>
          </w:tcPr>
          <w:p w:rsidR="00A50FBF" w:rsidRDefault="00A50FBF">
            <w:pPr>
              <w:rPr>
                <w:lang w:val="en-US"/>
              </w:rPr>
            </w:pPr>
            <w:r>
              <w:t xml:space="preserve">Стафилококк </w:t>
            </w:r>
            <w:r>
              <w:rPr>
                <w:lang w:val="en-US"/>
              </w:rPr>
              <w:t>MRSA</w:t>
            </w:r>
          </w:p>
          <w:p w:rsidR="00A50FBF" w:rsidRPr="00A50FBF" w:rsidRDefault="00A50FBF">
            <w:r>
              <w:rPr>
                <w:lang w:val="en-US"/>
              </w:rPr>
              <w:t xml:space="preserve">                          </w:t>
            </w:r>
            <w:proofErr w:type="spellStart"/>
            <w:r>
              <w:rPr>
                <w:lang w:val="en-US"/>
              </w:rPr>
              <w:t>CoNS</w:t>
            </w:r>
            <w:proofErr w:type="spellEnd"/>
          </w:p>
        </w:tc>
        <w:tc>
          <w:tcPr>
            <w:tcW w:w="4786" w:type="dxa"/>
          </w:tcPr>
          <w:p w:rsidR="00A50FBF" w:rsidRDefault="00A50FBF">
            <w:pPr>
              <w:rPr>
                <w:lang w:val="en-US"/>
              </w:rPr>
            </w:pPr>
            <w:r>
              <w:t>21 дней</w:t>
            </w:r>
          </w:p>
          <w:p w:rsidR="00A50FBF" w:rsidRPr="00A50FBF" w:rsidRDefault="00A50FBF" w:rsidP="00A50FBF">
            <w:r>
              <w:rPr>
                <w:lang w:val="en-US"/>
              </w:rPr>
              <w:t xml:space="preserve">5-7 </w:t>
            </w:r>
            <w:r>
              <w:t>дней</w:t>
            </w:r>
          </w:p>
        </w:tc>
      </w:tr>
      <w:tr w:rsidR="00894C5F" w:rsidTr="003C387A">
        <w:tc>
          <w:tcPr>
            <w:tcW w:w="4785" w:type="dxa"/>
          </w:tcPr>
          <w:p w:rsidR="00894C5F" w:rsidRPr="00CC039C" w:rsidRDefault="00894C5F">
            <w:r w:rsidRPr="00CC039C">
              <w:t>Инфекционный эндокардит</w:t>
            </w:r>
          </w:p>
          <w:p w:rsidR="00894C5F" w:rsidRPr="00CC039C" w:rsidRDefault="00894C5F">
            <w:proofErr w:type="gramStart"/>
            <w:r w:rsidRPr="00CC039C">
              <w:t>Вызванный</w:t>
            </w:r>
            <w:proofErr w:type="gramEnd"/>
            <w:r w:rsidRPr="00CC039C">
              <w:t xml:space="preserve"> стрептококком</w:t>
            </w:r>
          </w:p>
          <w:p w:rsidR="00894C5F" w:rsidRPr="00CC039C" w:rsidRDefault="00894C5F">
            <w:r w:rsidRPr="00CC039C">
              <w:rPr>
                <w:lang w:val="en-US"/>
              </w:rPr>
              <w:t>Enterococcus</w:t>
            </w:r>
            <w:r w:rsidRPr="00CC039C">
              <w:t xml:space="preserve"> </w:t>
            </w:r>
            <w:proofErr w:type="spellStart"/>
            <w:r w:rsidRPr="00CC039C">
              <w:rPr>
                <w:lang w:val="en-US"/>
              </w:rPr>
              <w:t>spp</w:t>
            </w:r>
            <w:proofErr w:type="spellEnd"/>
            <w:r w:rsidR="00CC039C">
              <w:t>.</w:t>
            </w:r>
          </w:p>
          <w:p w:rsidR="00894C5F" w:rsidRPr="00CC039C" w:rsidRDefault="00894C5F">
            <w:r w:rsidRPr="00CC039C">
              <w:t xml:space="preserve">Стафилококк </w:t>
            </w:r>
            <w:proofErr w:type="spellStart"/>
            <w:r w:rsidRPr="00CC039C">
              <w:rPr>
                <w:lang w:val="en-US"/>
              </w:rPr>
              <w:t>aureus</w:t>
            </w:r>
            <w:proofErr w:type="spellEnd"/>
          </w:p>
        </w:tc>
        <w:tc>
          <w:tcPr>
            <w:tcW w:w="4786" w:type="dxa"/>
          </w:tcPr>
          <w:p w:rsidR="00894C5F" w:rsidRPr="00CC039C" w:rsidRDefault="00894C5F"/>
          <w:p w:rsidR="00894C5F" w:rsidRPr="00CC039C" w:rsidRDefault="00894C5F">
            <w:pPr>
              <w:rPr>
                <w:lang w:val="en-US"/>
              </w:rPr>
            </w:pPr>
            <w:r w:rsidRPr="00CC039C">
              <w:t>14 дней</w:t>
            </w:r>
          </w:p>
          <w:p w:rsidR="00894C5F" w:rsidRPr="00CC039C" w:rsidRDefault="00894C5F">
            <w:r w:rsidRPr="00CC039C">
              <w:rPr>
                <w:lang w:val="en-US"/>
              </w:rPr>
              <w:t xml:space="preserve">28 </w:t>
            </w:r>
            <w:r w:rsidRPr="00CC039C">
              <w:t>дней</w:t>
            </w:r>
          </w:p>
          <w:p w:rsidR="00894C5F" w:rsidRPr="00CC039C" w:rsidRDefault="00894C5F">
            <w:r w:rsidRPr="00CC039C">
              <w:t>14 дней</w:t>
            </w:r>
          </w:p>
        </w:tc>
      </w:tr>
    </w:tbl>
    <w:p w:rsidR="003C387A" w:rsidRDefault="003C387A"/>
    <w:p w:rsidR="0064760E" w:rsidRPr="0064760E" w:rsidRDefault="005E310F">
      <w:r>
        <w:t xml:space="preserve">                                                                                                                                        </w:t>
      </w:r>
    </w:p>
    <w:sectPr w:rsidR="0064760E" w:rsidRPr="006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0D"/>
    <w:rsid w:val="00166FF7"/>
    <w:rsid w:val="00323244"/>
    <w:rsid w:val="00326712"/>
    <w:rsid w:val="00361AE1"/>
    <w:rsid w:val="003C387A"/>
    <w:rsid w:val="004F7D85"/>
    <w:rsid w:val="005E310F"/>
    <w:rsid w:val="0064760E"/>
    <w:rsid w:val="00894C5F"/>
    <w:rsid w:val="00920C83"/>
    <w:rsid w:val="009C780D"/>
    <w:rsid w:val="00A50FBF"/>
    <w:rsid w:val="00A71638"/>
    <w:rsid w:val="00AA3C44"/>
    <w:rsid w:val="00AA4DDA"/>
    <w:rsid w:val="00C565CA"/>
    <w:rsid w:val="00CC039C"/>
    <w:rsid w:val="00D700DB"/>
    <w:rsid w:val="00E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</dc:creator>
  <cp:keywords/>
  <dc:description/>
  <cp:lastModifiedBy>Тори</cp:lastModifiedBy>
  <cp:revision>11</cp:revision>
  <dcterms:created xsi:type="dcterms:W3CDTF">2019-11-26T02:17:00Z</dcterms:created>
  <dcterms:modified xsi:type="dcterms:W3CDTF">2019-12-16T13:11:00Z</dcterms:modified>
</cp:coreProperties>
</file>